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D42" w:rsidRDefault="000B7D42">
      <w:pPr>
        <w:pStyle w:val="ConsPlusNormal"/>
        <w:jc w:val="right"/>
        <w:outlineLvl w:val="0"/>
      </w:pPr>
      <w:r>
        <w:t>Приложение N 13</w:t>
      </w:r>
    </w:p>
    <w:p w:rsidR="000B7D42" w:rsidRDefault="000B7D42">
      <w:pPr>
        <w:pStyle w:val="ConsPlusNormal"/>
        <w:jc w:val="right"/>
      </w:pPr>
      <w:r>
        <w:t>к решению Думы Белоярского района</w:t>
      </w:r>
    </w:p>
    <w:p w:rsidR="000B7D42" w:rsidRDefault="000B7D42">
      <w:pPr>
        <w:pStyle w:val="ConsPlusNormal"/>
        <w:jc w:val="right"/>
      </w:pPr>
      <w:r>
        <w:t>от 29 ноября 2018 года N 52</w:t>
      </w:r>
    </w:p>
    <w:p w:rsidR="000B7D42" w:rsidRDefault="000B7D42">
      <w:pPr>
        <w:pStyle w:val="ConsPlusNormal"/>
        <w:jc w:val="both"/>
      </w:pPr>
    </w:p>
    <w:p w:rsidR="000B7D42" w:rsidRDefault="000B7D42">
      <w:pPr>
        <w:pStyle w:val="ConsPlusTitle"/>
        <w:jc w:val="center"/>
      </w:pPr>
      <w:r>
        <w:t>СУБВЕНЦИИ</w:t>
      </w:r>
    </w:p>
    <w:p w:rsidR="000B7D42" w:rsidRDefault="000B7D42">
      <w:pPr>
        <w:pStyle w:val="ConsPlusTitle"/>
        <w:jc w:val="center"/>
      </w:pPr>
      <w:r>
        <w:t>БЮДЖЕТУ БЕЛОЯРСКОГО РАЙОНА НА ПЛАНОВЫЙ ПЕРИОД 2020</w:t>
      </w:r>
    </w:p>
    <w:p w:rsidR="000B7D42" w:rsidRDefault="000B7D42">
      <w:pPr>
        <w:pStyle w:val="ConsPlusTitle"/>
        <w:jc w:val="center"/>
      </w:pPr>
      <w:r>
        <w:t>И 2021 ГОДОВ</w:t>
      </w:r>
    </w:p>
    <w:p w:rsidR="000B7D42" w:rsidRDefault="000B7D42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637"/>
      </w:tblGrid>
      <w:tr w:rsidR="000B7D42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B7D42" w:rsidRDefault="000B7D4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B7D42" w:rsidRDefault="000B7D4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19.12.2019 N 74)</w:t>
            </w:r>
          </w:p>
        </w:tc>
      </w:tr>
    </w:tbl>
    <w:p w:rsidR="000B7D42" w:rsidRDefault="000B7D42">
      <w:pPr>
        <w:pStyle w:val="ConsPlusNormal"/>
        <w:jc w:val="center"/>
      </w:pPr>
    </w:p>
    <w:p w:rsidR="000B7D42" w:rsidRDefault="000B7D42">
      <w:pPr>
        <w:pStyle w:val="ConsPlusNormal"/>
        <w:jc w:val="right"/>
      </w:pPr>
      <w:r>
        <w:t>(рублей)</w:t>
      </w:r>
    </w:p>
    <w:p w:rsidR="000B7D42" w:rsidRDefault="000B7D42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422"/>
        <w:gridCol w:w="1984"/>
        <w:gridCol w:w="1984"/>
      </w:tblGrid>
      <w:tr w:rsidR="000B7D42">
        <w:tc>
          <w:tcPr>
            <w:tcW w:w="680" w:type="dxa"/>
          </w:tcPr>
          <w:p w:rsidR="000B7D42" w:rsidRDefault="000B7D42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  <w:jc w:val="center"/>
            </w:pPr>
            <w:r>
              <w:t>2021 год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  <w:jc w:val="center"/>
            </w:pPr>
            <w:r>
              <w:t>4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t>1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>Субвенции на организацию и обеспечение отдыха и оздоровления детей, в том числе в этнической среде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5972200,00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5972200,00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t>2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(бюджет автономного округа)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1067092100,00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1067092100,00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t>3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(бюджет автономного округа)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22209000,00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22209000,00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t>4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(бюджет автономного округа)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7659700,00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7925700,00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t>5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 xml:space="preserve">Субвенции на обеспечение дополнительных гарантий прав на жилое помещение детей-сирот и детей, оставшихся без попечения </w:t>
            </w:r>
            <w:r>
              <w:lastRenderedPageBreak/>
              <w:t>родителей, лиц из числа детей-сирот и детей, оставшихся без попечения родителей (бюджет автономного округа)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lastRenderedPageBreak/>
              <w:t>141300,00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141300,00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lastRenderedPageBreak/>
              <w:t>6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 автономного округа)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14104900,00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10074900,00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t>7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>Субвенции на осуществление деятельности по опеке и попечительству (бюджет автономного округа)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12320900,00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12292100,00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t>8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>Субвенции на осуществление отдельных государственных полномочий в сфере трудовых отношений и государственного управления охраной труда (бюджет автономного округа)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2014500,00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2014500,00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t>9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23714000,00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24897000,00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t>10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2600,00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t>11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 xml:space="preserve">Субвенции на реализацию полномочий, указанных в </w:t>
            </w:r>
            <w:hyperlink r:id="rId5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</w:t>
            </w:r>
            <w:r>
              <w:lastRenderedPageBreak/>
              <w:t>государственными полномочиями для обеспечения жилыми помещениями отдельных категорий граждан, определенных федеральным законодательством" (бюджет автономного округа)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lastRenderedPageBreak/>
              <w:t>30300,00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30300,00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>Осуществление первичного воинского учета на территориях, где отсутствуют военные комиссариаты за счет средств бюджета Российской Федерации (далее - федеральный бюджет)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2150600,00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2225000,00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t>13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>Субвенции муниципальным районам на исполнение полномочий по расчету и предоставлению дотаций поселениям, входящим в состав муниципального района (бюджет автономного округа)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52687100,00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52687100,00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t>14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 xml:space="preserve">Субвенции на реализацию полномочия, указанного в </w:t>
            </w:r>
            <w:hyperlink r:id="rId7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 на 2018 - 2025 годы и на период до 2030 года" (бюджет автономного округа)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2204300,00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2204300,00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t>15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 (бюджет автономного округа)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412800,00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433500,00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t>16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(федеральный бюджет)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6300,00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6200,00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t>17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 xml:space="preserve">Субвенции на осуществление отдельных государственных полномочий по созданию административных комиссий и определению </w:t>
            </w:r>
            <w:r>
              <w:lastRenderedPageBreak/>
              <w:t xml:space="preserve">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8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 (бюджет автономного округа)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lastRenderedPageBreak/>
              <w:t>1430000,00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1430000,00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>Субвенции на организацию осуществления мероприятий по проведению дезинсекции и дератизации в Ханты-Мансийском автономном округе - Югре (бюджет автономного округа)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604600,00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t>19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 (бюджет автономного округа)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315000,00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315000,00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t>20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(бюджет автономного округа)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10337700,00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10337700,00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t>21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9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(федеральный бюджет)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4811900,00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4709500,00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t>22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0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 (бюджет автономного округа)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1050600,00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1050600,00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t>23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 xml:space="preserve">Субвенции на поддержку растениеводства, переработки и реализации продукции </w:t>
            </w:r>
            <w:r>
              <w:lastRenderedPageBreak/>
              <w:t>растениеводства (бюджет автономного округа)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lastRenderedPageBreak/>
              <w:t>515000,00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515000,00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lastRenderedPageBreak/>
              <w:t>24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>Субвенции на поддержку животноводства, переработки и реализации продукции животноводства (бюджет автономного округа)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20000000,00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20000000,00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t>25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>Субвенции на повышение эффективности использования и развитие ресурсного потенциала рыбохозяйственного комплекса (бюджет автономного округа)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2440000,00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2440000,00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t>26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>Субвенции на развитие системы заготовки и переработки дикоросов (бюджет автономного округа)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40000,00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t>27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>Субвенции на осуществление отдельных государственных полномочий Ханты-Мансийского автономного округа - Югры в сфере обращения с твердыми коммунальными отходами (бюджет автономного округа)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132300,00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132300,00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  <w:r>
              <w:t>28</w:t>
            </w: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(бюджет автономного округа)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29188900,00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29188900,00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>Итого субвенций из федерального бюджета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6968800,00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6940700,00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>Итого субвенций из бюджета автономного округа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1276619800,00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1274030700,00</w:t>
            </w:r>
          </w:p>
        </w:tc>
      </w:tr>
      <w:tr w:rsidR="000B7D42">
        <w:tc>
          <w:tcPr>
            <w:tcW w:w="680" w:type="dxa"/>
          </w:tcPr>
          <w:p w:rsidR="000B7D42" w:rsidRDefault="000B7D42">
            <w:pPr>
              <w:pStyle w:val="ConsPlusNormal"/>
            </w:pPr>
          </w:p>
        </w:tc>
        <w:tc>
          <w:tcPr>
            <w:tcW w:w="4422" w:type="dxa"/>
          </w:tcPr>
          <w:p w:rsidR="000B7D42" w:rsidRDefault="000B7D42">
            <w:pPr>
              <w:pStyle w:val="ConsPlusNormal"/>
            </w:pPr>
            <w:r>
              <w:t>Всего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1283588600,00</w:t>
            </w:r>
          </w:p>
        </w:tc>
        <w:tc>
          <w:tcPr>
            <w:tcW w:w="1984" w:type="dxa"/>
          </w:tcPr>
          <w:p w:rsidR="000B7D42" w:rsidRDefault="000B7D42">
            <w:pPr>
              <w:pStyle w:val="ConsPlusNormal"/>
            </w:pPr>
            <w:r>
              <w:t>1280971400,00</w:t>
            </w:r>
          </w:p>
        </w:tc>
      </w:tr>
    </w:tbl>
    <w:p w:rsidR="000B7D42" w:rsidRDefault="000B7D42">
      <w:pPr>
        <w:pStyle w:val="ConsPlusNormal"/>
        <w:jc w:val="both"/>
      </w:pPr>
    </w:p>
    <w:p w:rsidR="000B7D42" w:rsidRDefault="000B7D42">
      <w:pPr>
        <w:pStyle w:val="ConsPlusNormal"/>
        <w:jc w:val="both"/>
      </w:pPr>
    </w:p>
    <w:p w:rsidR="000B7D42" w:rsidRDefault="000B7D42">
      <w:pPr>
        <w:pStyle w:val="ConsPlusNormal"/>
        <w:jc w:val="both"/>
      </w:pPr>
    </w:p>
    <w:p w:rsidR="000B7D42" w:rsidRDefault="000B7D42">
      <w:pPr>
        <w:pStyle w:val="ConsPlusNormal"/>
        <w:jc w:val="both"/>
      </w:pPr>
    </w:p>
    <w:p w:rsidR="000B7D42" w:rsidRDefault="000B7D42">
      <w:pPr>
        <w:pStyle w:val="ConsPlusNormal"/>
        <w:jc w:val="both"/>
      </w:pPr>
    </w:p>
    <w:p w:rsidR="00DF1DFE" w:rsidRDefault="00DF1DFE">
      <w:bookmarkStart w:id="0" w:name="_GoBack"/>
      <w:bookmarkEnd w:id="0"/>
    </w:p>
    <w:sectPr w:rsidR="00DF1DFE" w:rsidSect="00C27B66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D42"/>
    <w:rsid w:val="000B7D42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6354CF-A4E6-4E21-949D-629A1A9AC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7D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7D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F12CE6C41F1EF22EAC7F7233DC9CB8DC9B85F7BBE188AAA9CE5A791ED55469887627B6E117E29FF17F1B80B9326688F0F1BB18B6D60C88499FD4D7f3ZA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AF12CE6C41F1EF22EAC7F7233DC9CB8DC9B85F7BBE182ACAFC65A791ED55469887627B6E117E29DFA2B4CC0EF3432D0AAA4B706BDC80Ef8Z9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AF12CE6C41F1EF22EAC7F7233DC9CB8DC9B85F7BBE186AAAFC25A791ED55469887627B6E117E29FF17F1C81BC326688F0F1BB18B6D60C88499FD4D7f3ZAK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AF12CE6C41F1EF22EAC7F7233DC9CB8DC9B85F7BBE186AAAFC25A791ED55469887627B6E117E29FF17F1C81B8326688F0F1BB18B6D60C88499FD4D7f3ZAK" TargetMode="External"/><Relationship Id="rId10" Type="http://schemas.openxmlformats.org/officeDocument/2006/relationships/hyperlink" Target="consultantplus://offline/ref=4AF12CE6C41F1EF22EAC617F25B0CBB7D995DAF8BBE88BF8F7935C2E4185523CC83621E3A253EA9BF27449D5FE6C3FD9BDBAB619A1CA0C8Bf5Z7K" TargetMode="External"/><Relationship Id="rId4" Type="http://schemas.openxmlformats.org/officeDocument/2006/relationships/hyperlink" Target="consultantplus://offline/ref=4AF12CE6C41F1EF22EAC7F7233DC9CB8DC9B85F7BBE184A6A8C25A791ED55469887627B6E117E29FF17F1D87BC326688F0F1BB18B6D60C88499FD4D7f3ZAK" TargetMode="External"/><Relationship Id="rId9" Type="http://schemas.openxmlformats.org/officeDocument/2006/relationships/hyperlink" Target="consultantplus://offline/ref=4AF12CE6C41F1EF22EAC617F25B0CBB7D995DAF8BBE88BF8F7935C2E4185523CC83621E3A253EA9BF27449D5FE6C3FD9BDBAB619A1CA0C8Bf5Z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1375</Words>
  <Characters>7839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2020-01-09T10:25:00Z</dcterms:created>
  <dcterms:modified xsi:type="dcterms:W3CDTF">2020-01-09T10:27:00Z</dcterms:modified>
</cp:coreProperties>
</file>